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Name:</w:t>
        <w:tab/>
        <w:tab/>
        <w:tab/>
        <w:tab/>
        <w:tab/>
        <w:tab/>
        <w:t xml:space="preserve">Class:</w:t>
        <w:tab/>
        <w:tab/>
        <w:tab/>
        <w:tab/>
      </w:r>
    </w:p>
    <w:p w:rsidR="00000000" w:rsidDel="00000000" w:rsidP="00000000" w:rsidRDefault="00000000" w:rsidRPr="00000000" w14:paraId="00000002">
      <w:pPr>
        <w:pStyle w:val="Title"/>
        <w:jc w:val="center"/>
        <w:rPr/>
      </w:pPr>
      <w:bookmarkStart w:colFirst="0" w:colLast="0" w:name="_58nt6n42xt9j" w:id="0"/>
      <w:bookmarkEnd w:id="0"/>
      <w:r w:rsidDel="00000000" w:rsidR="00000000" w:rsidRPr="00000000">
        <w:rPr>
          <w:rtl w:val="0"/>
        </w:rPr>
        <w:t xml:space="preserve">Parts of a Hydroponic System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Below is a diagram of a typical hydroponics system. Fill in the information on what each part is and its importance to growing plant life.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column">
              <wp:posOffset>1152525</wp:posOffset>
            </wp:positionH>
            <wp:positionV relativeFrom="paragraph">
              <wp:posOffset>257175</wp:posOffset>
            </wp:positionV>
            <wp:extent cx="3638550" cy="3533775"/>
            <wp:effectExtent b="0" l="0" r="0" t="0"/>
            <wp:wrapSquare wrapText="bothSides" distB="114300" distT="114300" distL="114300" distR="11430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638550" cy="3533775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br w:type="textWrapping"/>
      </w:r>
    </w:p>
    <w:tbl>
      <w:tblPr>
        <w:tblStyle w:val="Table1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430"/>
        <w:gridCol w:w="6930"/>
        <w:tblGridChange w:id="0">
          <w:tblGrid>
            <w:gridCol w:w="2430"/>
            <w:gridCol w:w="6930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Lights: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Plants: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Grow Medium:</w:t>
            </w:r>
          </w:p>
          <w:p w:rsidR="00000000" w:rsidDel="00000000" w:rsidP="00000000" w:rsidRDefault="00000000" w:rsidRPr="00000000" w14:paraId="0000001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Water and Nutrients: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Water Movement and Oxygenation: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Wind and Air Flow: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